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51" w:rsidRPr="00E45F62" w:rsidRDefault="00896751" w:rsidP="0089675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2763525</wp:posOffset>
            </wp:positionH>
            <wp:positionV relativeFrom="paragraph">
              <wp:posOffset>635</wp:posOffset>
            </wp:positionV>
            <wp:extent cx="658872" cy="584200"/>
            <wp:effectExtent l="19050" t="0" r="787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751" w:rsidRPr="00E45F62" w:rsidRDefault="00896751" w:rsidP="00896751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896751" w:rsidRDefault="00896751" w:rsidP="0089675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96751" w:rsidRPr="00AA3593" w:rsidRDefault="00896751" w:rsidP="0089675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 w:rsidRPr="00AA3593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Отдел Пенсионного фонда РФ в </w:t>
      </w:r>
      <w:proofErr w:type="spellStart"/>
      <w:r w:rsidRPr="00AA3593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Ловозерском</w:t>
      </w:r>
      <w:proofErr w:type="spellEnd"/>
      <w:r w:rsidRPr="00AA3593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районе   </w:t>
      </w:r>
    </w:p>
    <w:p w:rsidR="00896751" w:rsidRPr="00D0185D" w:rsidRDefault="00896751" w:rsidP="00AA3593">
      <w:pPr>
        <w:keepNext/>
        <w:keepLines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5D">
        <w:rPr>
          <w:rFonts w:ascii="Times New Roman" w:hAnsi="Times New Roman" w:cs="Times New Roman"/>
          <w:b/>
          <w:sz w:val="28"/>
          <w:szCs w:val="28"/>
        </w:rPr>
        <w:t>Более 18,7 тысяч жителей Мурманской области обратились за услугами ПФР через Многофункциональные центры</w:t>
      </w:r>
    </w:p>
    <w:p w:rsidR="00896751" w:rsidRPr="00451B89" w:rsidRDefault="00896751" w:rsidP="008967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В настоящее время в Мурманской области действует 18 Многофункциональных центров (МФЦ). Они созданы для упрощения процедур получения гражданами и юридическими лицами государственных и муниципальных услуг, в том числе и услуг Пенсионного фонда.</w:t>
      </w:r>
    </w:p>
    <w:p w:rsidR="00896751" w:rsidRPr="00451B89" w:rsidRDefault="00896751" w:rsidP="008967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B89">
        <w:rPr>
          <w:rFonts w:ascii="Times New Roman" w:hAnsi="Times New Roman" w:cs="Times New Roman"/>
          <w:b/>
          <w:sz w:val="28"/>
          <w:szCs w:val="28"/>
        </w:rPr>
        <w:t xml:space="preserve">В МФЦ нашего региона </w:t>
      </w:r>
      <w:r w:rsidRPr="00AA359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51B89">
        <w:rPr>
          <w:rFonts w:ascii="Times New Roman" w:hAnsi="Times New Roman" w:cs="Times New Roman"/>
          <w:b/>
          <w:sz w:val="28"/>
          <w:szCs w:val="28"/>
        </w:rPr>
        <w:t xml:space="preserve">редоставляются следующие услуги ПФР: 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заявлений о выдаче и выдача государственного сертификата на материнский (семейный) капитал;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заявлений о распоряжении средствами материнского (семейного) капитала;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от застрахованных лиц заявлений о выборе инвестиционного портфеля, о переходе в негосударственный пенсионный фонд или о переходе в ПФР из негосударственного пенсионного фонда для передачи ему средств пенсионных накоплений;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предоставление компенсации расходов по проезду к месту отдыха и обратно пенсионерам, проживающим в районах Крайнего Севера;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заявлений о предоставлении (об отказе, о возобновлении) набора социальных услуг;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анкет для регистрации в системе обязательного пенсионного страхования;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выдача гражданам справок о размере пенсий (иных выплат);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заявлений о доставке пенсии;</w:t>
      </w:r>
    </w:p>
    <w:p w:rsidR="00896751" w:rsidRPr="00451B89" w:rsidRDefault="00896751" w:rsidP="00896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прием заявлений об изменении номера счета в кредитной организации и многое другое.</w:t>
      </w:r>
    </w:p>
    <w:p w:rsidR="00896751" w:rsidRPr="00451B89" w:rsidRDefault="00896751" w:rsidP="008967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Более подробный перечень услуг ПФР, предоставляемых через Многофункциональные центры, а также адреса МФЦ по городу и области можно узнать на сайте Пенсионного фонда РФ (</w:t>
      </w:r>
      <w:hyperlink r:id="rId6" w:history="1">
        <w:r w:rsidRPr="00451B89">
          <w:rPr>
            <w:rStyle w:val="a4"/>
            <w:rFonts w:ascii="Times New Roman" w:hAnsi="Times New Roman" w:cs="Times New Roman"/>
            <w:sz w:val="28"/>
            <w:szCs w:val="28"/>
          </w:rPr>
          <w:t>www.pfrf.ru</w:t>
        </w:r>
      </w:hyperlink>
      <w:r w:rsidRPr="00451B89">
        <w:rPr>
          <w:rFonts w:ascii="Times New Roman" w:hAnsi="Times New Roman" w:cs="Times New Roman"/>
          <w:sz w:val="28"/>
          <w:szCs w:val="28"/>
        </w:rPr>
        <w:t>) в разделе «Информация для жителей региона».</w:t>
      </w:r>
    </w:p>
    <w:p w:rsidR="00896751" w:rsidRPr="00451B89" w:rsidRDefault="00896751" w:rsidP="00451B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89">
        <w:rPr>
          <w:rFonts w:ascii="Times New Roman" w:hAnsi="Times New Roman" w:cs="Times New Roman"/>
          <w:sz w:val="28"/>
          <w:szCs w:val="28"/>
        </w:rPr>
        <w:t>В 2016 году за услугами ПФР в Многофункциональные центры Мурманской области обратились более 18,7 тысяч граждан. Из них более 6,8</w:t>
      </w:r>
      <w:r w:rsidRPr="00896751">
        <w:rPr>
          <w:sz w:val="28"/>
          <w:szCs w:val="28"/>
        </w:rPr>
        <w:t xml:space="preserve"> </w:t>
      </w:r>
      <w:r w:rsidRPr="00451B89">
        <w:rPr>
          <w:rFonts w:ascii="Times New Roman" w:hAnsi="Times New Roman" w:cs="Times New Roman"/>
          <w:sz w:val="28"/>
          <w:szCs w:val="28"/>
        </w:rPr>
        <w:t xml:space="preserve">тысяч пенсионеров подали документы на компенсацию расходов по проезду к месту отдыха и обратно. Около 7 тысяч жителей области подали заявления за распоряжениями средствами материнского (семейного) капитала и почти 2 тысячи семей обратились за оформлением и выдачей сертификата на материнский (семейный) капитал. </w:t>
      </w:r>
    </w:p>
    <w:p w:rsidR="00896751" w:rsidRDefault="00896751" w:rsidP="00896751">
      <w:pPr>
        <w:keepNext/>
        <w:keepLines/>
        <w:autoSpaceDE w:val="0"/>
        <w:spacing w:line="100" w:lineRule="atLeast"/>
        <w:rPr>
          <w:color w:val="000000"/>
          <w:u w:val="single"/>
        </w:rPr>
      </w:pPr>
    </w:p>
    <w:p w:rsidR="00AA3593" w:rsidRPr="00AA3593" w:rsidRDefault="00AA3593" w:rsidP="00896751">
      <w:pPr>
        <w:keepNext/>
        <w:keepLines/>
        <w:autoSpaceDE w:val="0"/>
        <w:spacing w:line="100" w:lineRule="atLeast"/>
        <w:rPr>
          <w:color w:val="000000"/>
          <w:sz w:val="28"/>
          <w:szCs w:val="28"/>
        </w:rPr>
        <w:sectPr w:rsidR="00AA3593" w:rsidRPr="00AA3593" w:rsidSect="00451B89">
          <w:type w:val="continuous"/>
          <w:pgSz w:w="11906" w:h="16838"/>
          <w:pgMar w:top="0" w:right="850" w:bottom="28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AA3593">
        <w:rPr>
          <w:color w:val="000000"/>
          <w:sz w:val="28"/>
          <w:szCs w:val="28"/>
        </w:rPr>
        <w:t>Начальник Отдела                   Т.Б.Власова</w:t>
      </w:r>
    </w:p>
    <w:p w:rsidR="00896751" w:rsidRPr="00896751" w:rsidRDefault="00896751" w:rsidP="00896751">
      <w:pPr>
        <w:keepNext/>
        <w:keepLines/>
        <w:autoSpaceDE w:val="0"/>
        <w:spacing w:line="100" w:lineRule="atLeast"/>
        <w:jc w:val="both"/>
        <w:rPr>
          <w:color w:val="000000"/>
          <w:sz w:val="28"/>
          <w:szCs w:val="28"/>
          <w:u w:val="single"/>
        </w:rPr>
      </w:pPr>
    </w:p>
    <w:p w:rsidR="00896751" w:rsidRPr="00896751" w:rsidRDefault="00896751" w:rsidP="00896751">
      <w:pPr>
        <w:jc w:val="center"/>
        <w:rPr>
          <w:b/>
          <w:sz w:val="28"/>
          <w:szCs w:val="28"/>
        </w:rPr>
      </w:pPr>
    </w:p>
    <w:p w:rsidR="00A1086D" w:rsidRDefault="00A1086D"/>
    <w:sectPr w:rsidR="00A1086D" w:rsidSect="00DC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58E"/>
    <w:multiLevelType w:val="hybridMultilevel"/>
    <w:tmpl w:val="7776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6751"/>
    <w:rsid w:val="00451B89"/>
    <w:rsid w:val="00896751"/>
    <w:rsid w:val="00A1086D"/>
    <w:rsid w:val="00AA3593"/>
    <w:rsid w:val="00B6707B"/>
    <w:rsid w:val="00D0185D"/>
    <w:rsid w:val="00DC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0"/>
  </w:style>
  <w:style w:type="paragraph" w:styleId="2">
    <w:name w:val="heading 2"/>
    <w:basedOn w:val="a"/>
    <w:next w:val="a"/>
    <w:link w:val="20"/>
    <w:qFormat/>
    <w:rsid w:val="0089675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751"/>
    <w:rPr>
      <w:rFonts w:ascii="Arial" w:eastAsia="Times New Roman" w:hAnsi="Arial" w:cs="Times New Roman"/>
      <w:b/>
      <w:sz w:val="24"/>
      <w:szCs w:val="20"/>
    </w:rPr>
  </w:style>
  <w:style w:type="paragraph" w:styleId="a3">
    <w:name w:val="Normal (Web)"/>
    <w:basedOn w:val="a"/>
    <w:rsid w:val="0089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9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murmansk/inf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4</cp:revision>
  <dcterms:created xsi:type="dcterms:W3CDTF">2017-02-14T12:00:00Z</dcterms:created>
  <dcterms:modified xsi:type="dcterms:W3CDTF">2017-02-15T11:53:00Z</dcterms:modified>
</cp:coreProperties>
</file>