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4BB6A" w14:textId="4E2A8A2C" w:rsidR="00FD1CAC" w:rsidRPr="00BD37B6" w:rsidRDefault="00BD37B6" w:rsidP="00BD37B6">
      <w:pPr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D37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Мурманская транспортная прокуратура разъясняет </w:t>
      </w:r>
      <w:r w:rsidR="00FD1CAC" w:rsidRPr="00BD37B6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о требованиях законодательства при выполнении авиационных работ</w:t>
      </w:r>
      <w:r w:rsidR="00F1768E" w:rsidRPr="00BD37B6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5256BADB" w14:textId="77777777" w:rsidR="00FD1CAC" w:rsidRPr="00F1768E" w:rsidRDefault="00FD1CAC" w:rsidP="00FD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1768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Для выполнения эксплуатанту авиационных работ требуется получение разрешительной документации у уполномоченного органа, осуществляющего функцию по оказанию государственных услуг в сфере гражданской авиации (Росавиация).</w:t>
      </w:r>
    </w:p>
    <w:p w14:paraId="644B4C62" w14:textId="77777777" w:rsidR="00FD1CAC" w:rsidRPr="00F1768E" w:rsidRDefault="00FD1CAC" w:rsidP="00FD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1768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соответствии со с</w:t>
      </w:r>
      <w:bookmarkStart w:id="0" w:name="_GoBack"/>
      <w:bookmarkEnd w:id="0"/>
      <w:r w:rsidRPr="00F1768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татьей 8 Воздушного кодекса Российской Федерации юридические лица и индивидуальные предприниматели, осуществляющие авиационные работы должны иметь сертификат эксплуатанта на выполнение авиационных работ, выданный в соответствии с требованиями Федеральных авиационных правил «Требования к юридическим лицам, индивидуальным предпринимателям, выполняющим авиационные работы», утвержденные Приказом Минтранса Российской Федерации от 19.11.2020 № 494 (далее – Федеральные авиационные правила).</w:t>
      </w:r>
    </w:p>
    <w:p w14:paraId="37BE29DD" w14:textId="77777777" w:rsidR="00FD1CAC" w:rsidRPr="00F1768E" w:rsidRDefault="00FD1CAC" w:rsidP="00FD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1768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Эксплуатант должен владеть воздушным судном на праве собственности или ином законном основании, а эксплуатируемые воздушные суда должны быть оборудованы для выполнения заявленных видов авиационных работ.</w:t>
      </w:r>
    </w:p>
    <w:p w14:paraId="1558CA18" w14:textId="77777777" w:rsidR="00FD1CAC" w:rsidRPr="00F1768E" w:rsidRDefault="00FD1CAC" w:rsidP="00FD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1768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Также он обязан обеспечить обязательные виды страхования, предусмотренные статьями 131, 132 и 135 Воздушного кодекса Российской Федерации.</w:t>
      </w:r>
    </w:p>
    <w:p w14:paraId="0A4DC726" w14:textId="77777777" w:rsidR="00FD1CAC" w:rsidRPr="00F1768E" w:rsidRDefault="00FD1CAC" w:rsidP="00FD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1768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Согласно части 3.1 Федеральных авиационных правил для получения сертификата, подтверждающего соответствие юридических лиц, индивидуальных предпринимателей, выполняющих авиационные работы, необходимо подать заявление.</w:t>
      </w:r>
    </w:p>
    <w:p w14:paraId="64DDBAC5" w14:textId="77777777" w:rsidR="00FD1CAC" w:rsidRPr="00F1768E" w:rsidRDefault="00FD1CAC" w:rsidP="00FD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1768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Регистрация и рассмотрение заявления, а также принятие решения о выдаче или отказе в выдаче сертификата эксплуатанта осуществляется Росавиацией.</w:t>
      </w:r>
    </w:p>
    <w:p w14:paraId="2952F9B9" w14:textId="77777777" w:rsidR="00FD1CAC" w:rsidRPr="00F1768E" w:rsidRDefault="00FD1CAC" w:rsidP="00FD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1768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Заявление направляется в Росавиацию по месту регистрации заявителя в Федеральной налоговой службе.</w:t>
      </w:r>
    </w:p>
    <w:p w14:paraId="6F430618" w14:textId="77777777" w:rsidR="00FD1CAC" w:rsidRPr="00F1768E" w:rsidRDefault="00FD1CAC" w:rsidP="00FD1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1768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Также Федеральными авиационными правилами определены сроки рассмотрения указанных заявлений.</w:t>
      </w:r>
    </w:p>
    <w:p w14:paraId="4CA1D7F2" w14:textId="77777777" w:rsidR="00BD37B6" w:rsidRDefault="00BD37B6" w:rsidP="00BD37B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14:paraId="4B76D4F9" w14:textId="0D7B420E" w:rsidR="00BD37B6" w:rsidRDefault="00BD37B6" w:rsidP="00BD37B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подготовил:</w:t>
      </w:r>
    </w:p>
    <w:p w14:paraId="28D541DB" w14:textId="77777777" w:rsidR="00BD37B6" w:rsidRDefault="00BD37B6" w:rsidP="00BD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C2988" w14:textId="77777777" w:rsidR="00BD37B6" w:rsidRDefault="00BD37B6" w:rsidP="00BD37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Мурманского</w:t>
      </w:r>
    </w:p>
    <w:p w14:paraId="3CE1F802" w14:textId="77777777" w:rsidR="00BD37B6" w:rsidRDefault="00BD37B6" w:rsidP="00BD37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И.Ю. Буров</w:t>
      </w:r>
    </w:p>
    <w:p w14:paraId="43F44802" w14:textId="77777777" w:rsidR="00BD37B6" w:rsidRDefault="00BD37B6" w:rsidP="00BD37B6">
      <w:pPr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13D783F" w14:textId="43C8CAA2" w:rsidR="00D450A0" w:rsidRPr="00F1768E" w:rsidRDefault="00D450A0" w:rsidP="00FD1CAC">
      <w:pPr>
        <w:rPr>
          <w:color w:val="000000" w:themeColor="text1"/>
        </w:rPr>
      </w:pPr>
    </w:p>
    <w:sectPr w:rsidR="00D450A0" w:rsidRPr="00F1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A0"/>
    <w:rsid w:val="0053564A"/>
    <w:rsid w:val="009460A2"/>
    <w:rsid w:val="009751F8"/>
    <w:rsid w:val="00B043E2"/>
    <w:rsid w:val="00BD37B6"/>
    <w:rsid w:val="00D450A0"/>
    <w:rsid w:val="00F1768E"/>
    <w:rsid w:val="00F932D1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5707"/>
  <w15:chartTrackingRefBased/>
  <w15:docId w15:val="{B1D66302-5E8F-4BFC-981B-8F12F26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0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0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0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0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0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0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5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50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50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50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5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50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50A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D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2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0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0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7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3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5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2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27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9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56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894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0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48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5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8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1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276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942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49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82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Жорник</dc:creator>
  <cp:keywords/>
  <dc:description/>
  <cp:lastModifiedBy>Буров Иван Юрьевич</cp:lastModifiedBy>
  <cp:revision>7</cp:revision>
  <dcterms:created xsi:type="dcterms:W3CDTF">2024-11-18T08:47:00Z</dcterms:created>
  <dcterms:modified xsi:type="dcterms:W3CDTF">2025-06-24T16:04:00Z</dcterms:modified>
</cp:coreProperties>
</file>